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tbl>
      <w:tblPr>
        <w:tblStyle w:val="1"/>
        <w:tblpPr w:leftFromText="180" w:rightFromText="180" w:vertAnchor="text" w:horzAnchor="margin" w:tblpY="-629"/>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0"/>
        <w:gridCol w:w="567"/>
        <w:gridCol w:w="2125"/>
        <w:gridCol w:w="850"/>
        <w:gridCol w:w="1984"/>
        <w:gridCol w:w="2409"/>
      </w:tblGrid>
      <w:tr w:rsidR="002D0144">
        <w:trPr>
          <w:trHeight w:val="732"/>
        </w:trPr>
        <w:tc>
          <w:tcPr>
            <w:tcW w:w="4644" w:type="dxa"/>
            <w:gridSpan w:val="3"/>
            <w:vMerge w:val="restart"/>
          </w:tcPr>
          <w:p w:rsidR="002D0144" w:rsidRDefault="00E62FDF">
            <w:pPr>
              <w:spacing w:after="0" w:line="240" w:lineRule="auto"/>
              <w:ind w:right="175"/>
              <w:rPr>
                <w:b/>
                <w:sz w:val="24"/>
                <w:szCs w:val="24"/>
                <w:lang w:eastAsia="ru-RU"/>
              </w:rPr>
            </w:pPr>
            <w:r>
              <w:rPr>
                <w:b/>
                <w:sz w:val="24"/>
                <w:szCs w:val="24"/>
                <w:lang w:eastAsia="ru-RU"/>
              </w:rPr>
              <w:t xml:space="preserve">Муниципальное бюджетное дошкольное образовательное      </w:t>
            </w:r>
          </w:p>
          <w:p w:rsidR="002D0144" w:rsidRDefault="00E62FDF">
            <w:pPr>
              <w:spacing w:after="0" w:line="240" w:lineRule="auto"/>
              <w:ind w:right="175"/>
              <w:rPr>
                <w:b/>
                <w:sz w:val="24"/>
                <w:szCs w:val="24"/>
                <w:lang w:eastAsia="ru-RU"/>
              </w:rPr>
            </w:pPr>
            <w:r>
              <w:rPr>
                <w:b/>
                <w:sz w:val="24"/>
                <w:szCs w:val="24"/>
                <w:lang w:eastAsia="ru-RU"/>
              </w:rPr>
              <w:t xml:space="preserve">          учреждение </w:t>
            </w:r>
          </w:p>
          <w:p w:rsidR="002D0144" w:rsidRDefault="00E62FDF">
            <w:pPr>
              <w:spacing w:after="0" w:line="240" w:lineRule="auto"/>
              <w:ind w:right="175"/>
              <w:rPr>
                <w:b/>
                <w:szCs w:val="26"/>
                <w:lang w:eastAsia="ru-RU"/>
              </w:rPr>
            </w:pPr>
            <w:r>
              <w:rPr>
                <w:b/>
                <w:szCs w:val="26"/>
                <w:lang w:eastAsia="ru-RU"/>
              </w:rPr>
              <w:t xml:space="preserve">«ДЕТСКИЙ САД №1«РАДУГА» </w:t>
            </w:r>
          </w:p>
          <w:p w:rsidR="002D0144" w:rsidRDefault="00E62FDF">
            <w:pPr>
              <w:spacing w:after="0" w:line="240" w:lineRule="auto"/>
              <w:ind w:right="175"/>
              <w:jc w:val="center"/>
              <w:rPr>
                <w:b/>
                <w:szCs w:val="26"/>
                <w:lang w:eastAsia="ru-RU"/>
              </w:rPr>
            </w:pPr>
            <w:r>
              <w:rPr>
                <w:b/>
                <w:szCs w:val="26"/>
                <w:lang w:eastAsia="ru-RU"/>
              </w:rPr>
              <w:t>С. ДЖУГУРТЫ» КУРЧАЛОЕВСКОГО РАЙОНА»</w:t>
            </w:r>
          </w:p>
          <w:p w:rsidR="002D0144" w:rsidRDefault="002D0144">
            <w:pPr>
              <w:spacing w:after="0" w:line="240" w:lineRule="auto"/>
              <w:ind w:right="175"/>
              <w:jc w:val="center"/>
              <w:rPr>
                <w:b/>
                <w:szCs w:val="26"/>
                <w:lang w:eastAsia="ru-RU"/>
              </w:rPr>
            </w:pPr>
          </w:p>
          <w:p w:rsidR="002D0144" w:rsidRDefault="00E62FDF">
            <w:pPr>
              <w:widowControl w:val="0"/>
              <w:autoSpaceDE w:val="0"/>
              <w:autoSpaceDN w:val="0"/>
              <w:adjustRightInd w:val="0"/>
              <w:spacing w:after="0" w:line="240" w:lineRule="auto"/>
              <w:ind w:right="175"/>
              <w:rPr>
                <w:color w:val="000000"/>
                <w:sz w:val="20"/>
                <w:szCs w:val="28"/>
                <w:lang w:eastAsia="ru-RU"/>
              </w:rPr>
            </w:pPr>
            <w:r>
              <w:rPr>
                <w:b/>
                <w:sz w:val="28"/>
                <w:szCs w:val="28"/>
                <w:lang w:eastAsia="ru-RU"/>
              </w:rPr>
              <w:t xml:space="preserve">         </w:t>
            </w:r>
            <w:r>
              <w:rPr>
                <w:sz w:val="20"/>
                <w:szCs w:val="20"/>
                <w:lang w:eastAsia="ru-RU"/>
              </w:rPr>
              <w:t xml:space="preserve"> </w:t>
            </w:r>
            <w:r>
              <w:rPr>
                <w:b/>
                <w:sz w:val="28"/>
                <w:szCs w:val="28"/>
                <w:lang w:eastAsia="ru-RU"/>
              </w:rPr>
              <w:t>ПОЛИТИКА</w:t>
            </w:r>
          </w:p>
        </w:tc>
        <w:tc>
          <w:tcPr>
            <w:tcW w:w="850" w:type="dxa"/>
            <w:vMerge w:val="restart"/>
          </w:tcPr>
          <w:p w:rsidR="002D0144" w:rsidRDefault="002D0144">
            <w:pPr>
              <w:widowControl w:val="0"/>
              <w:autoSpaceDE w:val="0"/>
              <w:autoSpaceDN w:val="0"/>
              <w:adjustRightInd w:val="0"/>
              <w:spacing w:after="0" w:line="240" w:lineRule="auto"/>
              <w:rPr>
                <w:sz w:val="28"/>
                <w:szCs w:val="28"/>
                <w:lang w:eastAsia="ru-RU"/>
              </w:rPr>
            </w:pPr>
          </w:p>
        </w:tc>
        <w:tc>
          <w:tcPr>
            <w:tcW w:w="4395" w:type="dxa"/>
            <w:gridSpan w:val="2"/>
            <w:hideMark/>
          </w:tcPr>
          <w:p w:rsidR="002D0144" w:rsidRDefault="00E62FDF">
            <w:pPr>
              <w:widowControl w:val="0"/>
              <w:autoSpaceDE w:val="0"/>
              <w:autoSpaceDN w:val="0"/>
              <w:adjustRightInd w:val="0"/>
              <w:spacing w:after="0" w:line="240" w:lineRule="auto"/>
              <w:ind w:right="34"/>
              <w:rPr>
                <w:sz w:val="28"/>
                <w:szCs w:val="20"/>
                <w:lang w:eastAsia="ru-RU"/>
              </w:rPr>
            </w:pPr>
            <w:r>
              <w:rPr>
                <w:sz w:val="28"/>
                <w:szCs w:val="20"/>
                <w:lang w:eastAsia="ru-RU"/>
              </w:rPr>
              <w:t>УТВЕРЖДАЮ</w:t>
            </w:r>
          </w:p>
          <w:p w:rsidR="002D0144" w:rsidRDefault="00E62FDF">
            <w:pPr>
              <w:spacing w:after="0" w:line="240" w:lineRule="auto"/>
              <w:ind w:right="-108"/>
              <w:rPr>
                <w:sz w:val="28"/>
                <w:szCs w:val="28"/>
                <w:lang w:eastAsia="ru-RU"/>
              </w:rPr>
            </w:pPr>
            <w:r>
              <w:rPr>
                <w:sz w:val="28"/>
                <w:lang w:eastAsia="ru-RU"/>
              </w:rPr>
              <w:t>Заведующий</w:t>
            </w:r>
          </w:p>
        </w:tc>
      </w:tr>
      <w:tr w:rsidR="002D0144">
        <w:trPr>
          <w:trHeight w:val="292"/>
        </w:trPr>
        <w:tc>
          <w:tcPr>
            <w:tcW w:w="7337" w:type="dxa"/>
            <w:gridSpan w:val="3"/>
            <w:vMerge/>
            <w:vAlign w:val="center"/>
            <w:hideMark/>
          </w:tcPr>
          <w:p w:rsidR="002D0144" w:rsidRDefault="002D0144">
            <w:pPr>
              <w:spacing w:after="0" w:line="240" w:lineRule="auto"/>
              <w:rPr>
                <w:color w:val="000000"/>
                <w:sz w:val="20"/>
                <w:szCs w:val="28"/>
                <w:lang w:eastAsia="ru-RU"/>
              </w:rPr>
            </w:pPr>
          </w:p>
        </w:tc>
        <w:tc>
          <w:tcPr>
            <w:tcW w:w="850" w:type="dxa"/>
            <w:vMerge/>
            <w:vAlign w:val="center"/>
            <w:hideMark/>
          </w:tcPr>
          <w:p w:rsidR="002D0144" w:rsidRDefault="002D0144">
            <w:pPr>
              <w:spacing w:after="0" w:line="240" w:lineRule="auto"/>
              <w:rPr>
                <w:sz w:val="28"/>
                <w:szCs w:val="28"/>
                <w:lang w:eastAsia="ru-RU"/>
              </w:rPr>
            </w:pPr>
          </w:p>
        </w:tc>
        <w:tc>
          <w:tcPr>
            <w:tcW w:w="1985" w:type="dxa"/>
            <w:tcBorders>
              <w:top w:val="nil"/>
              <w:left w:val="nil"/>
              <w:bottom w:val="single" w:sz="4" w:space="0" w:color="auto"/>
              <w:right w:val="nil"/>
            </w:tcBorders>
          </w:tcPr>
          <w:p w:rsidR="002D0144" w:rsidRDefault="002D0144">
            <w:pPr>
              <w:widowControl w:val="0"/>
              <w:autoSpaceDE w:val="0"/>
              <w:autoSpaceDN w:val="0"/>
              <w:adjustRightInd w:val="0"/>
              <w:spacing w:after="0" w:line="240" w:lineRule="auto"/>
              <w:ind w:right="34"/>
              <w:jc w:val="center"/>
              <w:rPr>
                <w:i/>
                <w:sz w:val="28"/>
                <w:szCs w:val="20"/>
                <w:lang w:eastAsia="ru-RU"/>
              </w:rPr>
            </w:pPr>
          </w:p>
        </w:tc>
        <w:tc>
          <w:tcPr>
            <w:tcW w:w="2410" w:type="dxa"/>
            <w:vMerge w:val="restart"/>
            <w:hideMark/>
          </w:tcPr>
          <w:p w:rsidR="002D0144" w:rsidRDefault="00E62FDF">
            <w:pPr>
              <w:widowControl w:val="0"/>
              <w:autoSpaceDE w:val="0"/>
              <w:autoSpaceDN w:val="0"/>
              <w:adjustRightInd w:val="0"/>
              <w:spacing w:after="0" w:line="240" w:lineRule="auto"/>
              <w:ind w:right="34"/>
              <w:rPr>
                <w:sz w:val="28"/>
                <w:szCs w:val="20"/>
                <w:lang w:eastAsia="ru-RU"/>
              </w:rPr>
            </w:pPr>
            <w:proofErr w:type="spellStart"/>
            <w:r>
              <w:rPr>
                <w:sz w:val="28"/>
                <w:szCs w:val="20"/>
                <w:lang w:eastAsia="ru-RU"/>
              </w:rPr>
              <w:t>З.А.Эскербиева</w:t>
            </w:r>
            <w:proofErr w:type="spellEnd"/>
          </w:p>
        </w:tc>
      </w:tr>
      <w:tr w:rsidR="002D0144">
        <w:trPr>
          <w:trHeight w:val="70"/>
        </w:trPr>
        <w:tc>
          <w:tcPr>
            <w:tcW w:w="7337" w:type="dxa"/>
            <w:gridSpan w:val="3"/>
            <w:vMerge/>
            <w:vAlign w:val="center"/>
            <w:hideMark/>
          </w:tcPr>
          <w:p w:rsidR="002D0144" w:rsidRDefault="002D0144">
            <w:pPr>
              <w:spacing w:after="0" w:line="240" w:lineRule="auto"/>
              <w:rPr>
                <w:color w:val="000000"/>
                <w:sz w:val="20"/>
                <w:szCs w:val="28"/>
                <w:lang w:eastAsia="ru-RU"/>
              </w:rPr>
            </w:pPr>
          </w:p>
        </w:tc>
        <w:tc>
          <w:tcPr>
            <w:tcW w:w="850" w:type="dxa"/>
            <w:vMerge/>
            <w:vAlign w:val="center"/>
            <w:hideMark/>
          </w:tcPr>
          <w:p w:rsidR="002D0144" w:rsidRDefault="002D0144">
            <w:pPr>
              <w:spacing w:after="0" w:line="240" w:lineRule="auto"/>
              <w:rPr>
                <w:sz w:val="28"/>
                <w:szCs w:val="28"/>
                <w:lang w:eastAsia="ru-RU"/>
              </w:rPr>
            </w:pPr>
          </w:p>
        </w:tc>
        <w:tc>
          <w:tcPr>
            <w:tcW w:w="1985" w:type="dxa"/>
            <w:tcBorders>
              <w:top w:val="single" w:sz="4" w:space="0" w:color="auto"/>
              <w:left w:val="nil"/>
              <w:bottom w:val="nil"/>
              <w:right w:val="nil"/>
            </w:tcBorders>
            <w:hideMark/>
          </w:tcPr>
          <w:p w:rsidR="002D0144" w:rsidRDefault="00E62FDF">
            <w:pPr>
              <w:widowControl w:val="0"/>
              <w:autoSpaceDE w:val="0"/>
              <w:autoSpaceDN w:val="0"/>
              <w:adjustRightInd w:val="0"/>
              <w:spacing w:after="0" w:line="240" w:lineRule="auto"/>
              <w:ind w:right="34"/>
              <w:rPr>
                <w:i/>
                <w:sz w:val="28"/>
                <w:szCs w:val="20"/>
                <w:u w:val="single"/>
                <w:lang w:eastAsia="ru-RU"/>
              </w:rPr>
            </w:pPr>
            <w:r>
              <w:rPr>
                <w:sz w:val="28"/>
                <w:szCs w:val="28"/>
                <w:u w:val="single"/>
                <w:lang w:eastAsia="ru-RU"/>
              </w:rPr>
              <w:t>05.03.2026</w:t>
            </w:r>
          </w:p>
        </w:tc>
        <w:tc>
          <w:tcPr>
            <w:tcW w:w="2410" w:type="dxa"/>
            <w:vMerge/>
            <w:vAlign w:val="center"/>
            <w:hideMark/>
          </w:tcPr>
          <w:p w:rsidR="002D0144" w:rsidRDefault="002D0144">
            <w:pPr>
              <w:spacing w:after="0" w:line="240" w:lineRule="auto"/>
              <w:rPr>
                <w:sz w:val="28"/>
                <w:szCs w:val="20"/>
                <w:lang w:eastAsia="ru-RU"/>
              </w:rPr>
            </w:pPr>
          </w:p>
        </w:tc>
      </w:tr>
      <w:tr w:rsidR="002D0144">
        <w:trPr>
          <w:trHeight w:val="495"/>
        </w:trPr>
        <w:tc>
          <w:tcPr>
            <w:tcW w:w="7337" w:type="dxa"/>
            <w:gridSpan w:val="3"/>
            <w:vMerge/>
            <w:vAlign w:val="center"/>
            <w:hideMark/>
          </w:tcPr>
          <w:p w:rsidR="002D0144" w:rsidRDefault="002D0144">
            <w:pPr>
              <w:spacing w:after="0" w:line="240" w:lineRule="auto"/>
              <w:rPr>
                <w:color w:val="000000"/>
                <w:sz w:val="20"/>
                <w:szCs w:val="28"/>
                <w:lang w:eastAsia="ru-RU"/>
              </w:rPr>
            </w:pPr>
          </w:p>
        </w:tc>
        <w:tc>
          <w:tcPr>
            <w:tcW w:w="850" w:type="dxa"/>
            <w:vMerge/>
            <w:vAlign w:val="center"/>
            <w:hideMark/>
          </w:tcPr>
          <w:p w:rsidR="002D0144" w:rsidRDefault="002D0144">
            <w:pPr>
              <w:spacing w:after="0" w:line="240" w:lineRule="auto"/>
              <w:rPr>
                <w:sz w:val="28"/>
                <w:szCs w:val="28"/>
                <w:lang w:eastAsia="ru-RU"/>
              </w:rPr>
            </w:pPr>
          </w:p>
        </w:tc>
        <w:tc>
          <w:tcPr>
            <w:tcW w:w="4395" w:type="dxa"/>
            <w:gridSpan w:val="2"/>
            <w:vMerge w:val="restart"/>
          </w:tcPr>
          <w:p w:rsidR="002D0144" w:rsidRDefault="002D0144">
            <w:pPr>
              <w:widowControl w:val="0"/>
              <w:autoSpaceDE w:val="0"/>
              <w:autoSpaceDN w:val="0"/>
              <w:adjustRightInd w:val="0"/>
              <w:spacing w:after="0" w:line="240" w:lineRule="auto"/>
              <w:rPr>
                <w:sz w:val="28"/>
                <w:szCs w:val="20"/>
                <w:lang w:eastAsia="ru-RU"/>
              </w:rPr>
            </w:pPr>
          </w:p>
        </w:tc>
      </w:tr>
      <w:tr w:rsidR="002D0144">
        <w:tc>
          <w:tcPr>
            <w:tcW w:w="1951" w:type="dxa"/>
            <w:tcBorders>
              <w:top w:val="nil"/>
              <w:left w:val="nil"/>
              <w:bottom w:val="single" w:sz="4" w:space="0" w:color="auto"/>
              <w:right w:val="nil"/>
            </w:tcBorders>
            <w:hideMark/>
          </w:tcPr>
          <w:p w:rsidR="002D0144" w:rsidRDefault="00E62FDF">
            <w:pPr>
              <w:widowControl w:val="0"/>
              <w:autoSpaceDE w:val="0"/>
              <w:autoSpaceDN w:val="0"/>
              <w:adjustRightInd w:val="0"/>
              <w:spacing w:after="0" w:line="240" w:lineRule="auto"/>
              <w:ind w:right="175"/>
              <w:jc w:val="center"/>
              <w:rPr>
                <w:sz w:val="28"/>
                <w:szCs w:val="28"/>
                <w:lang w:eastAsia="ru-RU"/>
              </w:rPr>
            </w:pPr>
            <w:r>
              <w:rPr>
                <w:sz w:val="28"/>
                <w:szCs w:val="28"/>
                <w:lang w:eastAsia="ru-RU"/>
              </w:rPr>
              <w:t>05.03.2026</w:t>
            </w:r>
          </w:p>
        </w:tc>
        <w:tc>
          <w:tcPr>
            <w:tcW w:w="567" w:type="dxa"/>
            <w:hideMark/>
          </w:tcPr>
          <w:p w:rsidR="002D0144" w:rsidRDefault="00E62FDF">
            <w:pPr>
              <w:widowControl w:val="0"/>
              <w:autoSpaceDE w:val="0"/>
              <w:autoSpaceDN w:val="0"/>
              <w:adjustRightInd w:val="0"/>
              <w:spacing w:after="0" w:line="240" w:lineRule="auto"/>
              <w:ind w:right="175"/>
              <w:jc w:val="center"/>
              <w:rPr>
                <w:b/>
                <w:sz w:val="28"/>
                <w:szCs w:val="28"/>
                <w:lang w:eastAsia="ru-RU"/>
              </w:rPr>
            </w:pPr>
            <w:r>
              <w:rPr>
                <w:b/>
                <w:sz w:val="28"/>
                <w:szCs w:val="28"/>
                <w:lang w:eastAsia="ru-RU"/>
              </w:rPr>
              <w:t>№</w:t>
            </w:r>
          </w:p>
        </w:tc>
        <w:tc>
          <w:tcPr>
            <w:tcW w:w="2126" w:type="dxa"/>
            <w:tcBorders>
              <w:top w:val="nil"/>
              <w:left w:val="nil"/>
              <w:bottom w:val="single" w:sz="4" w:space="0" w:color="auto"/>
              <w:right w:val="nil"/>
            </w:tcBorders>
          </w:tcPr>
          <w:p w:rsidR="002D0144" w:rsidRDefault="002D0144">
            <w:pPr>
              <w:widowControl w:val="0"/>
              <w:autoSpaceDE w:val="0"/>
              <w:autoSpaceDN w:val="0"/>
              <w:adjustRightInd w:val="0"/>
              <w:spacing w:after="0" w:line="240" w:lineRule="auto"/>
              <w:ind w:right="175"/>
              <w:jc w:val="center"/>
              <w:rPr>
                <w:sz w:val="28"/>
                <w:szCs w:val="28"/>
                <w:lang w:eastAsia="ru-RU"/>
              </w:rPr>
            </w:pPr>
          </w:p>
        </w:tc>
        <w:tc>
          <w:tcPr>
            <w:tcW w:w="850" w:type="dxa"/>
            <w:vMerge/>
            <w:vAlign w:val="center"/>
            <w:hideMark/>
          </w:tcPr>
          <w:p w:rsidR="002D0144" w:rsidRDefault="002D0144">
            <w:pPr>
              <w:spacing w:after="0" w:line="240" w:lineRule="auto"/>
              <w:rPr>
                <w:sz w:val="28"/>
                <w:szCs w:val="28"/>
                <w:lang w:eastAsia="ru-RU"/>
              </w:rPr>
            </w:pPr>
          </w:p>
        </w:tc>
        <w:tc>
          <w:tcPr>
            <w:tcW w:w="6805" w:type="dxa"/>
            <w:gridSpan w:val="2"/>
            <w:vMerge/>
            <w:vAlign w:val="center"/>
            <w:hideMark/>
          </w:tcPr>
          <w:p w:rsidR="002D0144" w:rsidRDefault="002D0144">
            <w:pPr>
              <w:spacing w:after="0" w:line="240" w:lineRule="auto"/>
              <w:rPr>
                <w:sz w:val="28"/>
                <w:szCs w:val="20"/>
                <w:lang w:eastAsia="ru-RU"/>
              </w:rPr>
            </w:pPr>
          </w:p>
        </w:tc>
      </w:tr>
      <w:tr w:rsidR="002D0144">
        <w:tc>
          <w:tcPr>
            <w:tcW w:w="4644" w:type="dxa"/>
            <w:gridSpan w:val="3"/>
            <w:hideMark/>
          </w:tcPr>
          <w:p w:rsidR="002D0144" w:rsidRDefault="00E62FDF">
            <w:pPr>
              <w:widowControl w:val="0"/>
              <w:autoSpaceDE w:val="0"/>
              <w:autoSpaceDN w:val="0"/>
              <w:adjustRightInd w:val="0"/>
              <w:spacing w:after="0" w:line="240" w:lineRule="auto"/>
              <w:ind w:right="175"/>
              <w:rPr>
                <w:sz w:val="28"/>
                <w:szCs w:val="28"/>
                <w:lang w:eastAsia="ru-RU"/>
              </w:rPr>
            </w:pPr>
            <w:r>
              <w:rPr>
                <w:b/>
                <w:bCs/>
                <w:color w:val="000000"/>
                <w:sz w:val="24"/>
                <w:szCs w:val="24"/>
                <w:lang w:eastAsia="ru-RU"/>
              </w:rPr>
              <w:t>обработки персональных данных </w:t>
            </w:r>
          </w:p>
        </w:tc>
        <w:tc>
          <w:tcPr>
            <w:tcW w:w="850" w:type="dxa"/>
            <w:vMerge/>
            <w:vAlign w:val="center"/>
            <w:hideMark/>
          </w:tcPr>
          <w:p w:rsidR="002D0144" w:rsidRDefault="002D0144">
            <w:pPr>
              <w:spacing w:after="0" w:line="240" w:lineRule="auto"/>
              <w:rPr>
                <w:sz w:val="28"/>
                <w:szCs w:val="28"/>
                <w:lang w:eastAsia="ru-RU"/>
              </w:rPr>
            </w:pPr>
          </w:p>
        </w:tc>
        <w:tc>
          <w:tcPr>
            <w:tcW w:w="6805" w:type="dxa"/>
            <w:gridSpan w:val="2"/>
            <w:vMerge/>
            <w:vAlign w:val="center"/>
            <w:hideMark/>
          </w:tcPr>
          <w:p w:rsidR="002D0144" w:rsidRDefault="002D0144">
            <w:pPr>
              <w:spacing w:after="0" w:line="240" w:lineRule="auto"/>
              <w:rPr>
                <w:sz w:val="28"/>
                <w:szCs w:val="20"/>
                <w:lang w:eastAsia="ru-RU"/>
              </w:rPr>
            </w:pPr>
          </w:p>
        </w:tc>
      </w:tr>
      <w:tr w:rsidR="002D0144">
        <w:tc>
          <w:tcPr>
            <w:tcW w:w="4644" w:type="dxa"/>
            <w:gridSpan w:val="3"/>
            <w:hideMark/>
          </w:tcPr>
          <w:p w:rsidR="002D0144" w:rsidRDefault="00E62FDF">
            <w:pPr>
              <w:spacing w:after="0" w:line="240" w:lineRule="auto"/>
              <w:ind w:right="175"/>
              <w:rPr>
                <w:b/>
                <w:sz w:val="28"/>
                <w:szCs w:val="28"/>
                <w:lang w:eastAsia="ru-RU"/>
              </w:rPr>
            </w:pPr>
            <w:r>
              <w:rPr>
                <w:b/>
                <w:sz w:val="28"/>
                <w:szCs w:val="28"/>
                <w:lang w:eastAsia="ru-RU"/>
              </w:rPr>
              <w:t>МБДОУ «Детский сад №1 «Радуга» с. Джугурты  Курчалоевского района»</w:t>
            </w:r>
          </w:p>
        </w:tc>
        <w:tc>
          <w:tcPr>
            <w:tcW w:w="850" w:type="dxa"/>
            <w:vMerge/>
            <w:vAlign w:val="center"/>
            <w:hideMark/>
          </w:tcPr>
          <w:p w:rsidR="002D0144" w:rsidRDefault="002D0144">
            <w:pPr>
              <w:spacing w:after="0" w:line="240" w:lineRule="auto"/>
              <w:rPr>
                <w:sz w:val="28"/>
                <w:szCs w:val="28"/>
                <w:lang w:eastAsia="ru-RU"/>
              </w:rPr>
            </w:pPr>
          </w:p>
        </w:tc>
        <w:tc>
          <w:tcPr>
            <w:tcW w:w="6805" w:type="dxa"/>
            <w:gridSpan w:val="2"/>
            <w:vMerge/>
            <w:vAlign w:val="center"/>
            <w:hideMark/>
          </w:tcPr>
          <w:p w:rsidR="002D0144" w:rsidRDefault="002D0144">
            <w:pPr>
              <w:spacing w:after="0" w:line="240" w:lineRule="auto"/>
              <w:rPr>
                <w:sz w:val="28"/>
                <w:szCs w:val="20"/>
                <w:lang w:eastAsia="ru-RU"/>
              </w:rPr>
            </w:pPr>
          </w:p>
        </w:tc>
      </w:tr>
      <w:tr w:rsidR="002D0144">
        <w:tc>
          <w:tcPr>
            <w:tcW w:w="4644" w:type="dxa"/>
            <w:gridSpan w:val="3"/>
          </w:tcPr>
          <w:p w:rsidR="002D0144" w:rsidRDefault="002D0144">
            <w:pPr>
              <w:spacing w:after="0" w:line="240" w:lineRule="auto"/>
              <w:ind w:right="175"/>
              <w:rPr>
                <w:b/>
                <w:sz w:val="28"/>
                <w:szCs w:val="28"/>
                <w:lang w:eastAsia="ru-RU"/>
              </w:rPr>
            </w:pPr>
          </w:p>
        </w:tc>
        <w:tc>
          <w:tcPr>
            <w:tcW w:w="850" w:type="dxa"/>
          </w:tcPr>
          <w:p w:rsidR="002D0144" w:rsidRDefault="002D0144">
            <w:pPr>
              <w:widowControl w:val="0"/>
              <w:autoSpaceDE w:val="0"/>
              <w:autoSpaceDN w:val="0"/>
              <w:adjustRightInd w:val="0"/>
              <w:spacing w:after="0" w:line="240" w:lineRule="auto"/>
              <w:rPr>
                <w:sz w:val="28"/>
                <w:szCs w:val="28"/>
                <w:lang w:eastAsia="ru-RU"/>
              </w:rPr>
            </w:pPr>
          </w:p>
        </w:tc>
        <w:tc>
          <w:tcPr>
            <w:tcW w:w="4395" w:type="dxa"/>
            <w:gridSpan w:val="2"/>
          </w:tcPr>
          <w:p w:rsidR="002D0144" w:rsidRDefault="002D0144">
            <w:pPr>
              <w:widowControl w:val="0"/>
              <w:autoSpaceDE w:val="0"/>
              <w:autoSpaceDN w:val="0"/>
              <w:adjustRightInd w:val="0"/>
              <w:spacing w:after="0" w:line="240" w:lineRule="auto"/>
              <w:ind w:left="-108"/>
              <w:rPr>
                <w:sz w:val="28"/>
                <w:szCs w:val="28"/>
                <w:lang w:eastAsia="ru-RU"/>
              </w:rPr>
            </w:pPr>
          </w:p>
        </w:tc>
      </w:tr>
      <w:tr w:rsidR="002D0144">
        <w:tc>
          <w:tcPr>
            <w:tcW w:w="4644" w:type="dxa"/>
            <w:gridSpan w:val="3"/>
            <w:hideMark/>
          </w:tcPr>
          <w:p w:rsidR="002D0144" w:rsidRDefault="00E62FDF">
            <w:pPr>
              <w:spacing w:after="0" w:line="240" w:lineRule="auto"/>
              <w:ind w:right="175"/>
              <w:rPr>
                <w:sz w:val="28"/>
                <w:szCs w:val="28"/>
                <w:lang w:eastAsia="ru-RU"/>
              </w:rPr>
            </w:pPr>
            <w:r>
              <w:rPr>
                <w:sz w:val="28"/>
                <w:szCs w:val="28"/>
                <w:lang w:eastAsia="ru-RU"/>
              </w:rPr>
              <w:t>с. Джугурты</w:t>
            </w:r>
          </w:p>
        </w:tc>
        <w:tc>
          <w:tcPr>
            <w:tcW w:w="850" w:type="dxa"/>
          </w:tcPr>
          <w:p w:rsidR="002D0144" w:rsidRDefault="002D0144">
            <w:pPr>
              <w:widowControl w:val="0"/>
              <w:autoSpaceDE w:val="0"/>
              <w:autoSpaceDN w:val="0"/>
              <w:adjustRightInd w:val="0"/>
              <w:spacing w:after="0" w:line="240" w:lineRule="auto"/>
              <w:rPr>
                <w:sz w:val="28"/>
                <w:szCs w:val="28"/>
                <w:lang w:eastAsia="ru-RU"/>
              </w:rPr>
            </w:pPr>
          </w:p>
        </w:tc>
        <w:tc>
          <w:tcPr>
            <w:tcW w:w="4395" w:type="dxa"/>
            <w:gridSpan w:val="2"/>
          </w:tcPr>
          <w:p w:rsidR="002D0144" w:rsidRDefault="002D0144">
            <w:pPr>
              <w:widowControl w:val="0"/>
              <w:autoSpaceDE w:val="0"/>
              <w:autoSpaceDN w:val="0"/>
              <w:adjustRightInd w:val="0"/>
              <w:spacing w:after="0" w:line="240" w:lineRule="auto"/>
              <w:ind w:left="-108"/>
              <w:rPr>
                <w:sz w:val="28"/>
                <w:szCs w:val="28"/>
                <w:lang w:eastAsia="ru-RU"/>
              </w:rPr>
            </w:pPr>
          </w:p>
        </w:tc>
      </w:tr>
    </w:tbl>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E62FD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Политика обработки персональных данных на сайте </w:t>
      </w:r>
      <w:r>
        <w:rPr>
          <w:rFonts w:ascii="Times New Roman" w:hAnsi="Times New Roman" w:cs="Times New Roman"/>
          <w:b/>
          <w:sz w:val="28"/>
          <w:szCs w:val="28"/>
        </w:rPr>
        <w:t>https://ds-raduga.do95.ru</w:t>
      </w: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2D0144">
      <w:pPr>
        <w:autoSpaceDE w:val="0"/>
        <w:autoSpaceDN w:val="0"/>
        <w:adjustRightInd w:val="0"/>
        <w:spacing w:after="0" w:line="240" w:lineRule="auto"/>
        <w:jc w:val="center"/>
        <w:rPr>
          <w:rFonts w:ascii="Times New Roman" w:hAnsi="Times New Roman" w:cs="Times New Roman"/>
          <w:b/>
          <w:bCs/>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и определяет порядок обработки персональных данных и меры по обеспечению безопасности персональных данных, предпринимаемые МБДОУ «Детский сад №1 «Радуга»с</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жугурты Курчалоевского района»(далее – Оператор).</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w:t>
      </w:r>
      <w:proofErr w:type="spellStart"/>
      <w:r>
        <w:rPr>
          <w:rFonts w:ascii="Times New Roman" w:hAnsi="Times New Roman" w:cs="Times New Roman"/>
          <w:sz w:val="28"/>
          <w:szCs w:val="28"/>
        </w:rPr>
        <w:t>веб-сайта</w:t>
      </w:r>
      <w:proofErr w:type="spellEnd"/>
      <w:r>
        <w:t xml:space="preserve"> </w:t>
      </w:r>
      <w:r w:rsidRPr="00C56DEF">
        <w:rPr>
          <w:rFonts w:ascii="Times New Roman" w:hAnsi="Times New Roman" w:cs="Times New Roman"/>
          <w:color w:val="FF0000"/>
          <w:sz w:val="28"/>
          <w:szCs w:val="28"/>
        </w:rPr>
        <w:t>https://ds-raduga.do95.ru</w:t>
      </w:r>
      <w:r>
        <w:rPr>
          <w:rFonts w:ascii="Times New Roman" w:hAnsi="Times New Roman" w:cs="Times New Roman"/>
          <w:sz w:val="28"/>
          <w:szCs w:val="28"/>
        </w:rPr>
        <w:t xml:space="preserve"> (далее - сайт).</w:t>
      </w:r>
    </w:p>
    <w:p w:rsidR="002D0144" w:rsidRDefault="00E62FDF">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2D0144" w:rsidRDefault="00E62FDF">
      <w:pPr>
        <w:pStyle w:val="Default"/>
        <w:jc w:val="both"/>
        <w:rPr>
          <w:sz w:val="28"/>
          <w:szCs w:val="28"/>
        </w:rPr>
      </w:pPr>
      <w:r>
        <w:rPr>
          <w:sz w:val="28"/>
          <w:szCs w:val="28"/>
        </w:rPr>
        <w:lastRenderedPageBreak/>
        <w:t xml:space="preserve">Пользователь: </w:t>
      </w:r>
    </w:p>
    <w:p w:rsidR="002D0144" w:rsidRDefault="00E62FDF">
      <w:pPr>
        <w:pStyle w:val="Default"/>
        <w:jc w:val="both"/>
        <w:rPr>
          <w:sz w:val="28"/>
          <w:szCs w:val="28"/>
        </w:rPr>
      </w:pPr>
      <w:r>
        <w:rPr>
          <w:sz w:val="28"/>
          <w:szCs w:val="28"/>
        </w:rPr>
        <w:t xml:space="preserve">- подтверждает, что все указанные им данные принадлежат лично ему; </w:t>
      </w:r>
    </w:p>
    <w:p w:rsidR="002D0144" w:rsidRDefault="00E62FDF">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2D0144" w:rsidRDefault="00E62FDF">
      <w:pPr>
        <w:pStyle w:val="Default"/>
        <w:jc w:val="both"/>
        <w:rPr>
          <w:sz w:val="28"/>
          <w:szCs w:val="28"/>
        </w:rPr>
      </w:pPr>
      <w:r>
        <w:rPr>
          <w:sz w:val="28"/>
          <w:szCs w:val="28"/>
        </w:rPr>
        <w:t xml:space="preserve">- дает согласие на обработку на </w:t>
      </w:r>
      <w:proofErr w:type="gramStart"/>
      <w:r>
        <w:rPr>
          <w:sz w:val="28"/>
          <w:szCs w:val="28"/>
        </w:rPr>
        <w:t>сайте</w:t>
      </w:r>
      <w:proofErr w:type="gramEnd"/>
      <w:r>
        <w:rPr>
          <w:sz w:val="28"/>
          <w:szCs w:val="28"/>
        </w:rPr>
        <w:t xml:space="preserve">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2D0144" w:rsidRDefault="00E62FDF">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2D0144" w:rsidRDefault="00E62FDF">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2D0144" w:rsidRDefault="00E62FDF">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2D0144" w:rsidRDefault="00E62FDF">
      <w:pPr>
        <w:pStyle w:val="Default"/>
        <w:jc w:val="both"/>
        <w:rPr>
          <w:sz w:val="28"/>
          <w:szCs w:val="28"/>
        </w:rPr>
      </w:pPr>
      <w:r>
        <w:rPr>
          <w:sz w:val="28"/>
          <w:szCs w:val="28"/>
        </w:rPr>
        <w:t xml:space="preserve">- выражает согласие с условиями обработки персональных данных. </w:t>
      </w:r>
    </w:p>
    <w:p w:rsidR="002D0144" w:rsidRDefault="00E62FDF">
      <w:pPr>
        <w:pStyle w:val="Default"/>
        <w:jc w:val="both"/>
        <w:rPr>
          <w:sz w:val="28"/>
          <w:szCs w:val="28"/>
        </w:rPr>
      </w:pPr>
      <w:proofErr w:type="gramStart"/>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2D0144" w:rsidRDefault="00E62FDF">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2D0144" w:rsidRDefault="00E62FDF">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2D0144" w:rsidRDefault="00E62FDF">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w:t>
      </w:r>
      <w:proofErr w:type="gramStart"/>
      <w:r>
        <w:rPr>
          <w:sz w:val="28"/>
          <w:szCs w:val="28"/>
        </w:rPr>
        <w:t>наличии</w:t>
      </w:r>
      <w:proofErr w:type="gramEnd"/>
      <w:r>
        <w:rPr>
          <w:sz w:val="28"/>
          <w:szCs w:val="28"/>
        </w:rPr>
        <w:t xml:space="preserve">),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2D0144" w:rsidRDefault="00E62FDF">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 Основные понятия, используемые в Политике</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2.1. Автоматизированная обработка персональных данных – обработка персональных данных с помощью средств вычислительной техники;</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Веб-сайт</w:t>
      </w:r>
      <w:proofErr w:type="spellEnd"/>
      <w:r>
        <w:rPr>
          <w:rFonts w:ascii="Times New Roman" w:hAnsi="Times New Roman" w:cs="Times New Roman"/>
          <w:sz w:val="28"/>
          <w:szCs w:val="28"/>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сайта;</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2.6. </w:t>
      </w:r>
      <w:proofErr w:type="gramStart"/>
      <w:r>
        <w:rPr>
          <w:rFonts w:ascii="Times New Roman" w:hAnsi="Times New Roman" w:cs="Times New Roman"/>
          <w:sz w:val="28"/>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w:t>
      </w:r>
      <w:proofErr w:type="spellStart"/>
      <w:r>
        <w:rPr>
          <w:rFonts w:ascii="Times New Roman" w:hAnsi="Times New Roman" w:cs="Times New Roman"/>
          <w:sz w:val="28"/>
          <w:szCs w:val="28"/>
        </w:rPr>
        <w:t>обработкиперсональных</w:t>
      </w:r>
      <w:proofErr w:type="spellEnd"/>
      <w:r>
        <w:rPr>
          <w:rFonts w:ascii="Times New Roman" w:hAnsi="Times New Roman" w:cs="Times New Roman"/>
          <w:sz w:val="28"/>
          <w:szCs w:val="28"/>
        </w:rPr>
        <w:t xml:space="preserve"> данных, состав персональных данных, подлежащих обработке, действи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операции), совершаемые с персональными данными;</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2.8. Персональные данные – любая информация, относящаяся прямо или косвенно к определенному или определяемому Пользователю </w:t>
      </w:r>
      <w:proofErr w:type="spellStart"/>
      <w:r>
        <w:rPr>
          <w:rFonts w:ascii="Times New Roman" w:hAnsi="Times New Roman" w:cs="Times New Roman"/>
          <w:sz w:val="28"/>
          <w:szCs w:val="28"/>
        </w:rPr>
        <w:t>веб-сайта</w:t>
      </w:r>
      <w:proofErr w:type="spellEnd"/>
      <w:r>
        <w:rPr>
          <w:rFonts w:ascii="Times New Roman" w:hAnsi="Times New Roman" w:cs="Times New Roman"/>
          <w:sz w:val="28"/>
          <w:szCs w:val="28"/>
        </w:rPr>
        <w:t>;</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Пользователь – любой посетитель </w:t>
      </w:r>
      <w:proofErr w:type="spellStart"/>
      <w:r>
        <w:rPr>
          <w:rFonts w:ascii="Times New Roman" w:hAnsi="Times New Roman" w:cs="Times New Roman"/>
          <w:sz w:val="28"/>
          <w:szCs w:val="28"/>
        </w:rPr>
        <w:t>веб-сайта</w:t>
      </w:r>
      <w:proofErr w:type="spellEnd"/>
      <w:r>
        <w:rPr>
          <w:rFonts w:ascii="Times New Roman" w:hAnsi="Times New Roman" w:cs="Times New Roman"/>
          <w:sz w:val="28"/>
          <w:szCs w:val="28"/>
        </w:rPr>
        <w:t>;</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2.10.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2.11.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 персональным данным каким-либо иным способом;</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2.12. Трансграничная передача персональных данных – передача персональных данных на территорию иностранного государства органу </w:t>
      </w:r>
      <w:r>
        <w:rPr>
          <w:rFonts w:ascii="Times New Roman" w:hAnsi="Times New Roman" w:cs="Times New Roman"/>
          <w:sz w:val="28"/>
          <w:szCs w:val="28"/>
        </w:rPr>
        <w:lastRenderedPageBreak/>
        <w:t>власти иностранного государства, иностранному физическому или иностранному юридическому лицу;</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2.13.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sz w:val="28"/>
          <w:szCs w:val="28"/>
        </w:rPr>
        <w:t>3</w:t>
      </w:r>
      <w:r>
        <w:rPr>
          <w:rFonts w:ascii="Times New Roman" w:hAnsi="Times New Roman" w:cs="Times New Roman"/>
          <w:b/>
          <w:bCs/>
          <w:sz w:val="28"/>
          <w:szCs w:val="28"/>
        </w:rPr>
        <w:t>. Оператор может обрабатывать следующие персональные данные Пользователя</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3.1. Фамилия, имя, отчество;</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3.2. Электронный адрес;</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3.3. Также на </w:t>
      </w:r>
      <w:proofErr w:type="gramStart"/>
      <w:r>
        <w:rPr>
          <w:rFonts w:ascii="Times New Roman" w:hAnsi="Times New Roman" w:cs="Times New Roman"/>
          <w:sz w:val="28"/>
          <w:szCs w:val="28"/>
        </w:rPr>
        <w:t>сайте</w:t>
      </w:r>
      <w:proofErr w:type="gramEnd"/>
      <w:r>
        <w:rPr>
          <w:rFonts w:ascii="Times New Roman" w:hAnsi="Times New Roman" w:cs="Times New Roman"/>
          <w:sz w:val="28"/>
          <w:szCs w:val="28"/>
        </w:rPr>
        <w:t xml:space="preserve"> происходит сбор и обработка обезличенных данных о посетителях (вт.ч. файлов «</w:t>
      </w:r>
      <w:proofErr w:type="spellStart"/>
      <w:r>
        <w:rPr>
          <w:rFonts w:ascii="Times New Roman" w:hAnsi="Times New Roman" w:cs="Times New Roman"/>
          <w:sz w:val="28"/>
          <w:szCs w:val="28"/>
        </w:rPr>
        <w:t>cookie</w:t>
      </w:r>
      <w:proofErr w:type="spellEnd"/>
      <w:r>
        <w:rPr>
          <w:rFonts w:ascii="Times New Roman" w:hAnsi="Times New Roman" w:cs="Times New Roman"/>
          <w:sz w:val="28"/>
          <w:szCs w:val="28"/>
        </w:rPr>
        <w:t xml:space="preserve">») с помощью сервисов </w:t>
      </w:r>
      <w:proofErr w:type="spellStart"/>
      <w:r>
        <w:rPr>
          <w:rFonts w:ascii="Times New Roman" w:hAnsi="Times New Roman" w:cs="Times New Roman"/>
          <w:sz w:val="28"/>
          <w:szCs w:val="28"/>
        </w:rPr>
        <w:t>интернет-статистики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Яндекс</w:t>
      </w:r>
      <w:proofErr w:type="spellEnd"/>
      <w:r>
        <w:rPr>
          <w:rFonts w:ascii="Times New Roman" w:hAnsi="Times New Roman" w:cs="Times New Roman"/>
          <w:sz w:val="28"/>
          <w:szCs w:val="28"/>
        </w:rPr>
        <w:t xml:space="preserve"> Метрика и </w:t>
      </w:r>
      <w:proofErr w:type="spellStart"/>
      <w:r>
        <w:rPr>
          <w:rFonts w:ascii="Times New Roman" w:hAnsi="Times New Roman" w:cs="Times New Roman"/>
          <w:sz w:val="28"/>
          <w:szCs w:val="28"/>
        </w:rPr>
        <w:t>ГуглАналитика</w:t>
      </w:r>
      <w:proofErr w:type="spellEnd"/>
      <w:r>
        <w:rPr>
          <w:rFonts w:ascii="Times New Roman" w:hAnsi="Times New Roman" w:cs="Times New Roman"/>
          <w:sz w:val="28"/>
          <w:szCs w:val="28"/>
        </w:rPr>
        <w:t xml:space="preserve"> и других).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3.4. Вышеперечисленные данные далее по тексту Политики объединены общим понятием Персональные данные.</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 Цели обработки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4.1. Цель обработки персональных данных Пользователя — предоставление доступа Пользователю к сервисам, информации и/или материалам, содержащимся на </w:t>
      </w:r>
      <w:proofErr w:type="spellStart"/>
      <w:r>
        <w:rPr>
          <w:rFonts w:ascii="Times New Roman" w:hAnsi="Times New Roman" w:cs="Times New Roman"/>
          <w:sz w:val="28"/>
          <w:szCs w:val="28"/>
        </w:rPr>
        <w:t>веб-сайте</w:t>
      </w:r>
      <w:proofErr w:type="spellEnd"/>
      <w:r>
        <w:rPr>
          <w:rFonts w:ascii="Times New Roman" w:hAnsi="Times New Roman" w:cs="Times New Roman"/>
          <w:sz w:val="28"/>
          <w:szCs w:val="28"/>
        </w:rPr>
        <w:t>, а также:</w:t>
      </w:r>
    </w:p>
    <w:p w:rsidR="002D0144" w:rsidRDefault="00E62FDF">
      <w:pPr>
        <w:pStyle w:val="Default"/>
        <w:jc w:val="both"/>
        <w:rPr>
          <w:sz w:val="28"/>
          <w:szCs w:val="28"/>
        </w:rPr>
      </w:pPr>
      <w:r>
        <w:rPr>
          <w:sz w:val="28"/>
          <w:szCs w:val="28"/>
        </w:rPr>
        <w:t xml:space="preserve">- идентификация пользователя, зарегистрированного на </w:t>
      </w:r>
      <w:proofErr w:type="gramStart"/>
      <w:r>
        <w:rPr>
          <w:sz w:val="28"/>
          <w:szCs w:val="28"/>
        </w:rPr>
        <w:t>сайте</w:t>
      </w:r>
      <w:proofErr w:type="gramEnd"/>
      <w:r>
        <w:rPr>
          <w:sz w:val="28"/>
          <w:szCs w:val="28"/>
        </w:rPr>
        <w:t xml:space="preserve"> Оператора, для обеспечения исполнения в адрес его возложенных на Оператора функций, услуг, государственных заданий и др. в соответствии с требованиями законодательства Российской Федерации; </w:t>
      </w:r>
    </w:p>
    <w:p w:rsidR="002D0144" w:rsidRDefault="00E62FDF">
      <w:pPr>
        <w:pStyle w:val="Default"/>
        <w:jc w:val="both"/>
        <w:rPr>
          <w:sz w:val="28"/>
          <w:szCs w:val="28"/>
        </w:rPr>
      </w:pPr>
      <w:r>
        <w:rPr>
          <w:sz w:val="28"/>
          <w:szCs w:val="28"/>
        </w:rPr>
        <w:t xml:space="preserve">- предоставление пользователю сайта доступа к персонализированным ресурсам сайта; </w:t>
      </w:r>
    </w:p>
    <w:p w:rsidR="002D0144" w:rsidRDefault="00E62FDF">
      <w:pPr>
        <w:pStyle w:val="Default"/>
        <w:jc w:val="both"/>
        <w:rPr>
          <w:sz w:val="28"/>
          <w:szCs w:val="28"/>
        </w:rPr>
      </w:pPr>
      <w:r>
        <w:rPr>
          <w:sz w:val="28"/>
          <w:szCs w:val="28"/>
        </w:rPr>
        <w:t xml:space="preserve">- установление с пользователем сайта обратной связи, обработки запросов и обращений от пользователя; </w:t>
      </w:r>
    </w:p>
    <w:p w:rsidR="002D0144" w:rsidRDefault="00E62FDF">
      <w:pPr>
        <w:pStyle w:val="Default"/>
        <w:jc w:val="both"/>
        <w:rPr>
          <w:sz w:val="28"/>
          <w:szCs w:val="28"/>
        </w:rPr>
      </w:pPr>
      <w:r>
        <w:rPr>
          <w:sz w:val="28"/>
          <w:szCs w:val="28"/>
        </w:rPr>
        <w:t xml:space="preserve">- создание учетной записи для осуществления взаимодействия согласно законодательству; </w:t>
      </w:r>
    </w:p>
    <w:p w:rsidR="002D0144" w:rsidRDefault="00E62FDF">
      <w:pPr>
        <w:pStyle w:val="Default"/>
        <w:jc w:val="both"/>
        <w:rPr>
          <w:sz w:val="28"/>
          <w:szCs w:val="28"/>
        </w:rPr>
      </w:pPr>
      <w:r>
        <w:rPr>
          <w:sz w:val="28"/>
          <w:szCs w:val="28"/>
        </w:rPr>
        <w:t xml:space="preserve">- уведомление пользователя сайта о состоянии обработки обращения; </w:t>
      </w:r>
    </w:p>
    <w:p w:rsidR="002D0144" w:rsidRDefault="00E62FDF">
      <w:pPr>
        <w:pStyle w:val="Default"/>
        <w:jc w:val="both"/>
        <w:rPr>
          <w:sz w:val="28"/>
          <w:szCs w:val="28"/>
        </w:rPr>
      </w:pPr>
      <w:r>
        <w:rPr>
          <w:sz w:val="28"/>
          <w:szCs w:val="28"/>
        </w:rPr>
        <w:t xml:space="preserve">- предоставление пользователю сайта эффективной технической и любой иной поддержки при возникновении проблем, связанных с использованием сайта Оператора; </w:t>
      </w:r>
    </w:p>
    <w:p w:rsidR="002D0144" w:rsidRDefault="00E62FDF">
      <w:pPr>
        <w:pStyle w:val="Default"/>
        <w:jc w:val="both"/>
        <w:rPr>
          <w:sz w:val="28"/>
          <w:szCs w:val="28"/>
        </w:rPr>
      </w:pPr>
      <w:r>
        <w:rPr>
          <w:sz w:val="28"/>
          <w:szCs w:val="28"/>
        </w:rPr>
        <w:t>- предоставление пользователю сайта необходимой информации.</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Оператора </w:t>
      </w:r>
      <w:proofErr w:type="spellStart"/>
      <w:r>
        <w:rPr>
          <w:rFonts w:ascii="Times New Roman" w:hAnsi="Times New Roman" w:cs="Times New Roman"/>
          <w:sz w:val="28"/>
          <w:szCs w:val="28"/>
        </w:rPr>
        <w:t>веб-сайта</w:t>
      </w:r>
      <w:proofErr w:type="spellEnd"/>
      <w:r>
        <w:t xml:space="preserve"> </w:t>
      </w:r>
      <w:r w:rsidRPr="00C56DEF">
        <w:rPr>
          <w:rFonts w:ascii="Times New Roman" w:hAnsi="Times New Roman" w:cs="Times New Roman"/>
          <w:color w:val="FF0000"/>
          <w:sz w:val="28"/>
          <w:szCs w:val="28"/>
        </w:rPr>
        <w:t>https://ds-raduga.do95.ru</w:t>
      </w:r>
      <w:r>
        <w:rPr>
          <w:rFonts w:ascii="Times New Roman" w:hAnsi="Times New Roman" w:cs="Times New Roman"/>
          <w:color w:val="FF0000"/>
          <w:sz w:val="28"/>
          <w:szCs w:val="28"/>
        </w:rPr>
        <w:t xml:space="preserve"> </w:t>
      </w:r>
      <w:r>
        <w:rPr>
          <w:rFonts w:ascii="Times New Roman" w:hAnsi="Times New Roman" w:cs="Times New Roman"/>
          <w:sz w:val="28"/>
          <w:szCs w:val="28"/>
        </w:rPr>
        <w:t>пометкой «Отказ от уведомлений</w:t>
      </w:r>
      <w:r w:rsidR="00C56DEF">
        <w:rPr>
          <w:rFonts w:ascii="Times New Roman" w:hAnsi="Times New Roman" w:cs="Times New Roman"/>
          <w:sz w:val="28"/>
          <w:szCs w:val="28"/>
        </w:rPr>
        <w:t xml:space="preserve"> </w:t>
      </w:r>
      <w:r>
        <w:rPr>
          <w:rFonts w:ascii="Times New Roman" w:hAnsi="Times New Roman" w:cs="Times New Roman"/>
          <w:sz w:val="28"/>
          <w:szCs w:val="28"/>
        </w:rPr>
        <w:t>о новых продуктах и услугах и специальных предложениях».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4.3. Обезличенные данные Пользователей, собираемые с помощью сервисов </w:t>
      </w:r>
      <w:proofErr w:type="spellStart"/>
      <w:proofErr w:type="gramStart"/>
      <w:r>
        <w:rPr>
          <w:rFonts w:ascii="Times New Roman" w:hAnsi="Times New Roman" w:cs="Times New Roman"/>
          <w:sz w:val="28"/>
          <w:szCs w:val="28"/>
        </w:rPr>
        <w:t>интернет-статистики</w:t>
      </w:r>
      <w:proofErr w:type="spellEnd"/>
      <w:proofErr w:type="gramEnd"/>
      <w:r>
        <w:rPr>
          <w:rFonts w:ascii="Times New Roman" w:hAnsi="Times New Roman" w:cs="Times New Roman"/>
          <w:sz w:val="28"/>
          <w:szCs w:val="28"/>
        </w:rPr>
        <w:t>, служат для сбора информации о действиях Пользователей на сайте, улучшения качества сайта и его содержания.</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Правовые основания обработки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5.1.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Оператора. Заполняя </w:t>
      </w:r>
      <w:proofErr w:type="gramStart"/>
      <w:r>
        <w:rPr>
          <w:rFonts w:ascii="Times New Roman" w:hAnsi="Times New Roman" w:cs="Times New Roman"/>
          <w:sz w:val="28"/>
          <w:szCs w:val="28"/>
        </w:rPr>
        <w:t>соответствующие формы и/или отправляя</w:t>
      </w:r>
      <w:proofErr w:type="gramEnd"/>
      <w:r>
        <w:rPr>
          <w:rFonts w:ascii="Times New Roman" w:hAnsi="Times New Roman" w:cs="Times New Roman"/>
          <w:sz w:val="28"/>
          <w:szCs w:val="28"/>
        </w:rPr>
        <w:t xml:space="preserve"> свои персональные данные Оператору, Пользователь выражает свое согласие с данной Политикой.</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5.2.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Pr>
          <w:rFonts w:ascii="Times New Roman" w:hAnsi="Times New Roman" w:cs="Times New Roman"/>
          <w:sz w:val="28"/>
          <w:szCs w:val="28"/>
        </w:rPr>
        <w:t>cookie</w:t>
      </w:r>
      <w:proofErr w:type="spellEnd"/>
      <w:r>
        <w:rPr>
          <w:rFonts w:ascii="Times New Roman" w:hAnsi="Times New Roman" w:cs="Times New Roman"/>
          <w:sz w:val="28"/>
          <w:szCs w:val="28"/>
        </w:rPr>
        <w:t xml:space="preserve">» и использование технологии </w:t>
      </w:r>
      <w:proofErr w:type="spellStart"/>
      <w:r>
        <w:rPr>
          <w:rFonts w:ascii="Times New Roman" w:hAnsi="Times New Roman" w:cs="Times New Roman"/>
          <w:sz w:val="28"/>
          <w:szCs w:val="28"/>
        </w:rPr>
        <w:t>JavaScript</w:t>
      </w:r>
      <w:proofErr w:type="spellEnd"/>
      <w:r>
        <w:rPr>
          <w:rFonts w:ascii="Times New Roman" w:hAnsi="Times New Roman" w:cs="Times New Roman"/>
          <w:sz w:val="28"/>
          <w:szCs w:val="28"/>
        </w:rPr>
        <w:t>).</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6. Порядок сбора, хранения, передачи и других видов обработки персональных</w:t>
      </w: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6.2. Персональные данные Пользователя никогда, ни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каких условиях не будут переданы третьим лицам, за исключением случаев, связанных с исполнением действующего законодательства.</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w:t>
      </w:r>
      <w:r>
        <w:t xml:space="preserve"> </w:t>
      </w:r>
      <w:r w:rsidRPr="00C56DEF">
        <w:rPr>
          <w:rFonts w:ascii="Times New Roman" w:hAnsi="Times New Roman" w:cs="Times New Roman"/>
          <w:color w:val="FF0000"/>
          <w:sz w:val="28"/>
          <w:szCs w:val="28"/>
        </w:rPr>
        <w:t>https://ds-raduga.do95.ru</w:t>
      </w:r>
      <w:r>
        <w:rPr>
          <w:rFonts w:ascii="Times New Roman" w:hAnsi="Times New Roman" w:cs="Times New Roman"/>
          <w:sz w:val="28"/>
          <w:szCs w:val="28"/>
        </w:rPr>
        <w:t xml:space="preserve"> с пометкой «Актуализация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6.4. Срок обработки персональных данных является неограниченным.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w:t>
      </w:r>
      <w:r>
        <w:t xml:space="preserve"> </w:t>
      </w:r>
      <w:r w:rsidRPr="00C56DEF">
        <w:rPr>
          <w:rFonts w:ascii="Times New Roman" w:hAnsi="Times New Roman" w:cs="Times New Roman"/>
          <w:color w:val="FF0000"/>
          <w:sz w:val="28"/>
          <w:szCs w:val="28"/>
        </w:rPr>
        <w:t>https://ds-raduga.do95.ru</w:t>
      </w:r>
      <w:r>
        <w:rPr>
          <w:rFonts w:ascii="Times New Roman" w:hAnsi="Times New Roman" w:cs="Times New Roman"/>
          <w:sz w:val="28"/>
          <w:szCs w:val="28"/>
        </w:rPr>
        <w:t xml:space="preserve">  с пометкой «Отзыв согласия на обработку персональных данных».</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7</w:t>
      </w:r>
      <w:r>
        <w:rPr>
          <w:rFonts w:ascii="Times New Roman" w:hAnsi="Times New Roman" w:cs="Times New Roman"/>
          <w:b/>
          <w:bCs/>
          <w:sz w:val="28"/>
          <w:szCs w:val="28"/>
        </w:rPr>
        <w:t>. Трансграничная передача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7.2. Трансграничная передача персональных данных на территории иностранных</w:t>
      </w:r>
      <w:r w:rsidR="00C56DEF">
        <w:rPr>
          <w:rFonts w:ascii="Times New Roman" w:hAnsi="Times New Roman" w:cs="Times New Roman"/>
          <w:sz w:val="28"/>
          <w:szCs w:val="28"/>
        </w:rPr>
        <w:t xml:space="preserve"> </w:t>
      </w:r>
      <w:r>
        <w:rPr>
          <w:rFonts w:ascii="Times New Roman" w:hAnsi="Times New Roman" w:cs="Times New Roman"/>
          <w:sz w:val="28"/>
          <w:szCs w:val="28"/>
        </w:rPr>
        <w:t xml:space="preserve">государств, не отвечающих вышеуказанным требованиям, </w:t>
      </w:r>
      <w:r>
        <w:rPr>
          <w:rFonts w:ascii="Times New Roman" w:hAnsi="Times New Roman" w:cs="Times New Roman"/>
          <w:sz w:val="28"/>
          <w:szCs w:val="28"/>
        </w:rPr>
        <w:lastRenderedPageBreak/>
        <w:t>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2D0144" w:rsidRDefault="002D0144">
      <w:pPr>
        <w:autoSpaceDE w:val="0"/>
        <w:autoSpaceDN w:val="0"/>
        <w:adjustRightInd w:val="0"/>
        <w:spacing w:after="0" w:line="240" w:lineRule="auto"/>
        <w:jc w:val="both"/>
        <w:rPr>
          <w:rFonts w:ascii="Times New Roman" w:hAnsi="Times New Roman" w:cs="Times New Roman"/>
          <w:sz w:val="28"/>
          <w:szCs w:val="28"/>
        </w:rPr>
      </w:pPr>
    </w:p>
    <w:p w:rsidR="002D0144" w:rsidRDefault="00E62FD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8. Заключительные положения</w:t>
      </w:r>
    </w:p>
    <w:p w:rsidR="002D0144" w:rsidRPr="00C56DEF" w:rsidRDefault="00E62FDF">
      <w:pPr>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8.1.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w:t>
      </w:r>
      <w:proofErr w:type="gramStart"/>
      <w:r>
        <w:rPr>
          <w:sz w:val="18"/>
          <w:szCs w:val="18"/>
        </w:rPr>
        <w:t xml:space="preserve"> </w:t>
      </w:r>
      <w:r w:rsidRPr="00C56DEF">
        <w:rPr>
          <w:rFonts w:ascii="Times New Roman" w:hAnsi="Times New Roman" w:cs="Times New Roman"/>
          <w:color w:val="FF0000"/>
          <w:sz w:val="28"/>
          <w:szCs w:val="28"/>
        </w:rPr>
        <w:t>:</w:t>
      </w:r>
      <w:proofErr w:type="gramEnd"/>
      <w:r w:rsidRPr="00C56DEF">
        <w:rPr>
          <w:rFonts w:ascii="Times New Roman" w:hAnsi="Times New Roman" w:cs="Times New Roman"/>
          <w:color w:val="FF0000"/>
          <w:sz w:val="28"/>
          <w:szCs w:val="28"/>
          <w:lang w:val="en-US"/>
        </w:rPr>
        <w:t>raduga</w:t>
      </w:r>
      <w:r w:rsidRPr="00C56DEF">
        <w:rPr>
          <w:rFonts w:ascii="Times New Roman" w:hAnsi="Times New Roman" w:cs="Times New Roman"/>
          <w:color w:val="FF0000"/>
          <w:sz w:val="28"/>
          <w:szCs w:val="28"/>
        </w:rPr>
        <w:t>123</w:t>
      </w:r>
      <w:r w:rsidRPr="00C56DEF">
        <w:rPr>
          <w:rFonts w:ascii="Times New Roman" w:hAnsi="Times New Roman" w:cs="Times New Roman"/>
          <w:color w:val="FF0000"/>
          <w:sz w:val="28"/>
          <w:szCs w:val="28"/>
          <w:lang w:val="en-US"/>
        </w:rPr>
        <w:t>djugurty</w:t>
      </w:r>
      <w:r w:rsidRPr="00C56DEF">
        <w:rPr>
          <w:rFonts w:ascii="Times New Roman" w:hAnsi="Times New Roman" w:cs="Times New Roman"/>
          <w:color w:val="FF0000"/>
          <w:sz w:val="28"/>
          <w:szCs w:val="28"/>
        </w:rPr>
        <w:t>@</w:t>
      </w:r>
      <w:r w:rsidRPr="00C56DEF">
        <w:rPr>
          <w:rFonts w:ascii="Times New Roman" w:hAnsi="Times New Roman" w:cs="Times New Roman"/>
          <w:color w:val="FF0000"/>
          <w:sz w:val="28"/>
          <w:szCs w:val="28"/>
          <w:lang w:val="en-US"/>
        </w:rPr>
        <w:t>gmail</w:t>
      </w:r>
      <w:r w:rsidRPr="00C56DEF">
        <w:rPr>
          <w:rFonts w:ascii="Times New Roman" w:hAnsi="Times New Roman" w:cs="Times New Roman"/>
          <w:color w:val="FF0000"/>
          <w:sz w:val="28"/>
          <w:szCs w:val="28"/>
        </w:rPr>
        <w:t>.</w:t>
      </w:r>
      <w:r w:rsidRPr="00C56DEF">
        <w:rPr>
          <w:rFonts w:ascii="Times New Roman" w:hAnsi="Times New Roman" w:cs="Times New Roman"/>
          <w:color w:val="FF0000"/>
          <w:sz w:val="28"/>
          <w:szCs w:val="28"/>
          <w:lang w:val="en-US"/>
        </w:rPr>
        <w:t xml:space="preserve">com </w:t>
      </w:r>
    </w:p>
    <w:p w:rsidR="002D0144"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E62FDF" w:rsidRDefault="00E62F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8.3. Актуальная версия Политики в свободном доступе расположена в сети Интернет на сайте Оператора.</w:t>
      </w:r>
    </w:p>
    <w:sectPr w:rsidR="00E62FDF" w:rsidSect="002D01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0517"/>
    <w:rsid w:val="002D0144"/>
    <w:rsid w:val="00960517"/>
    <w:rsid w:val="00C56DEF"/>
    <w:rsid w:val="00E62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14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0144"/>
    <w:pPr>
      <w:autoSpaceDE w:val="0"/>
      <w:autoSpaceDN w:val="0"/>
      <w:adjustRightInd w:val="0"/>
    </w:pPr>
    <w:rPr>
      <w:rFonts w:ascii="Times New Roman" w:hAnsi="Times New Roman" w:cs="Times New Roman"/>
      <w:color w:val="000000"/>
      <w:sz w:val="24"/>
      <w:szCs w:val="24"/>
    </w:rPr>
  </w:style>
  <w:style w:type="table" w:customStyle="1" w:styleId="1">
    <w:name w:val="Сетка таблицы1"/>
    <w:basedOn w:val="a1"/>
    <w:rsid w:val="002D014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04F41-0798-48EE-A866-376344359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1849</Words>
  <Characters>10544</Characters>
  <Application>Microsoft Office Word</Application>
  <DocSecurity>0</DocSecurity>
  <Lines>87</Lines>
  <Paragraphs>24</Paragraphs>
  <ScaleCrop>false</ScaleCrop>
  <Company>МБДОУ "Детский сад №1 "Радуга" с. Джугурты</Company>
  <LinksUpToDate>false</LinksUpToDate>
  <CharactersWithSpaces>12369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Шамсуев</cp:lastModifiedBy>
  <cp:revision>2</cp:revision>
  <dcterms:created xsi:type="dcterms:W3CDTF">2026-08-25T07:33:00Z</dcterms:created>
  <dcterms:modified xsi:type="dcterms:W3CDTF">2026-08-25T07:33:00Z</dcterms:modified>
</cp:coreProperties>
</file>